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三科协字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三门峡市“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最美科技工作者”评选宣传活动的通知</w:t>
      </w:r>
    </w:p>
    <w:p>
      <w:pPr>
        <w:snapToGrid w:val="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县（市）区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科协，各全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(协)</w:t>
      </w:r>
      <w:r>
        <w:rPr>
          <w:rFonts w:hint="eastAsia" w:ascii="仿宋_GB2312" w:hAnsi="仿宋_GB2312" w:eastAsia="仿宋_GB2312" w:cs="仿宋_GB2312"/>
          <w:sz w:val="32"/>
          <w:szCs w:val="32"/>
        </w:rPr>
        <w:t>会，各高校科协、企业科协，各有关单位：</w:t>
      </w:r>
    </w:p>
    <w:p>
      <w:pPr>
        <w:spacing w:line="560" w:lineRule="exact"/>
        <w:ind w:firstLine="652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全市宣传思想工作“十大工程”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2021年度重点工作安排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三门峡市“最美人物”系列评选活动工作方案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要求，为进一步弘扬中国科学家精神，激发全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广大科技工作者的荣誉感、自豪感、责任感，积极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投身全市高质量发展主战场，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肩负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科技自立自强使命，现决定在全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广泛开展“最美科技工作者”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宣传活动。具体通知如下：</w:t>
      </w:r>
    </w:p>
    <w:p>
      <w:pPr>
        <w:spacing w:line="510" w:lineRule="exact"/>
        <w:ind w:firstLine="65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spacing w:line="560" w:lineRule="exact"/>
        <w:ind w:firstLine="65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以习近平新时代中国特色社会主义思想为指导，深入贯彻党的十九大和十九届二中、三中、四中、五中全会精神，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围绕庆祝中国共产党成立100周年这一主线、科技自立自强这一主攻方向、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积极进军创新发展主战场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这一重要目标，2021年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“最美科技工作者”力求评选出在党的领导下，</w:t>
      </w:r>
      <w:r>
        <w:rPr>
          <w:rFonts w:hint="eastAsia" w:ascii="仿宋_GB2312" w:eastAsia="仿宋_GB2312"/>
          <w:sz w:val="32"/>
          <w:szCs w:val="32"/>
        </w:rPr>
        <w:t>爱党爱国爱社会主义、</w:t>
      </w:r>
      <w:r>
        <w:rPr>
          <w:rFonts w:hint="eastAsia" w:ascii="仿宋_GB2312" w:hAnsi="宋体" w:eastAsia="仿宋_GB2312" w:cs="宋体"/>
          <w:color w:val="000000"/>
          <w:spacing w:val="6"/>
          <w:sz w:val="32"/>
          <w:szCs w:val="32"/>
        </w:rPr>
        <w:t>不负“最美</w:t>
      </w:r>
      <w:r>
        <w:rPr>
          <w:rFonts w:ascii="仿宋_GB2312" w:hAnsi="宋体" w:eastAsia="仿宋_GB2312" w:cs="宋体"/>
          <w:color w:val="000000"/>
          <w:spacing w:val="6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color w:val="000000"/>
          <w:spacing w:val="6"/>
          <w:sz w:val="32"/>
          <w:szCs w:val="32"/>
        </w:rPr>
        <w:t>无愧“最亮”</w:t>
      </w:r>
      <w:r>
        <w:rPr>
          <w:rFonts w:hint="eastAsia" w:ascii="仿宋_GB2312" w:hAnsi="宋体" w:eastAsia="仿宋_GB2312" w:cs="宋体"/>
          <w:color w:val="000000"/>
          <w:spacing w:val="6"/>
          <w:sz w:val="32"/>
          <w:szCs w:val="32"/>
          <w:lang w:eastAsia="zh-CN"/>
        </w:rPr>
        <w:t>、在服务三门峡市转型发展中作出突出贡献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的优秀科技工作者典型，</w:t>
      </w:r>
      <w:r>
        <w:rPr>
          <w:rFonts w:hint="eastAsia" w:ascii="仿宋_GB2312" w:eastAsia="仿宋_GB2312"/>
          <w:sz w:val="32"/>
          <w:szCs w:val="32"/>
        </w:rPr>
        <w:t>引导和激励广大科技工作者学习最美、争当最美，以饱满的精神状态和昂扬的奋斗姿态迎接新时代、踏上新征程</w:t>
      </w:r>
      <w:r>
        <w:rPr>
          <w:rFonts w:hint="eastAsia" w:ascii="仿宋_GB2312" w:eastAsia="仿宋_GB2312"/>
          <w:sz w:val="32"/>
          <w:szCs w:val="32"/>
          <w:lang w:eastAsia="zh-CN"/>
        </w:rPr>
        <w:t>、服务大崤函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10" w:lineRule="exact"/>
        <w:ind w:firstLine="65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二、评选标准</w:t>
      </w:r>
    </w:p>
    <w:p>
      <w:pPr>
        <w:spacing w:line="580" w:lineRule="exact"/>
        <w:ind w:firstLine="652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热爱祖国，拥护党的路线、方针、政策，思想政治坚定，作风廉洁，遵纪守法；自觉践行社会主义核心价值观，恪守科学道德、树立良好学风，淡泊名利、艰苦奋斗、无私奉献；事迹感人，适合公开宣传，有突出的先进性、代表性和影响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>
      <w:pPr>
        <w:spacing w:line="580" w:lineRule="exact"/>
        <w:ind w:firstLine="652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人选范围包括：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坚持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扎根三门峡，长期从事科学研究、技术创新，</w:t>
      </w:r>
      <w:r>
        <w:rPr>
          <w:rFonts w:ascii="仿宋_GB2312" w:eastAsia="仿宋_GB2312"/>
          <w:color w:val="000000"/>
          <w:spacing w:val="6"/>
          <w:sz w:val="32"/>
          <w:szCs w:val="32"/>
        </w:rPr>
        <w:t>面向经济主战场、面向人民生命健康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，大力促进科技成果转化应用，用科技服务民生，为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全市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经济社会发展作出重大贡献的科技工作者；长期奋战在基层一线，为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科技扶贫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、乡村振兴、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科学普及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作出重要贡献的优秀科技工作者。</w:t>
      </w:r>
    </w:p>
    <w:p>
      <w:pPr>
        <w:spacing w:line="560" w:lineRule="exact"/>
        <w:ind w:firstLine="652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社会各界满意、广大科技工作者认可，在全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范围有代表性、在全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层面有竞争力，经得起高强度宣传、聚光灯照射，不负‘最美’、无愧‘最亮’的优秀科技工作者典型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（不包括现役军人、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公务员和参照公务员法管理的党政机关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现任县处级以上行政职务者）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10" w:lineRule="exact"/>
        <w:ind w:firstLine="65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三、评选方式</w:t>
      </w:r>
    </w:p>
    <w:p>
      <w:pPr>
        <w:spacing w:line="510" w:lineRule="exact"/>
        <w:ind w:firstLine="65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按照富有先进性、典型性和代表性的原则，兼顾不同领域、不同行业、不同学科、不同年龄的科技工作者。</w:t>
      </w:r>
    </w:p>
    <w:p>
      <w:pPr>
        <w:spacing w:line="510" w:lineRule="exact"/>
        <w:ind w:firstLine="65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县（市）区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科协联合有关单位，共同推荐本地区“最美科技工作者”候选人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名；各全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学会推荐本学科“最美科技工作者”候选人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名；各高校科协、医疗卫生机构科协、企业科协推荐本单位“最美科技工作者”候选人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spacing w:line="510" w:lineRule="exact"/>
        <w:ind w:firstLine="65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所有候选人均应通过上述推荐渠道按照民主程序产生，并在一定范围内公示。</w:t>
      </w:r>
    </w:p>
    <w:p>
      <w:pPr>
        <w:spacing w:line="510" w:lineRule="exact"/>
        <w:ind w:firstLine="65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委宣传部、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科协综合各地各单位推荐情况，遴选确定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“最美科技工作者”。</w:t>
      </w:r>
    </w:p>
    <w:p>
      <w:pPr>
        <w:spacing w:line="510" w:lineRule="exact"/>
        <w:ind w:firstLine="65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各推荐单位负责本地、本系统推荐人选材料的整理审核上报工作。推荐材料包括：①推荐工作情况报告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份，须加盖推荐单位公章；②《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”候选人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份；③《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“最美科技工作者”推荐表》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份；④推荐人选小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寸正面免冠彩色照片，及体现先进事迹的生活或工作照片</w:t>
      </w:r>
      <w:r>
        <w:rPr>
          <w:rFonts w:ascii="仿宋_GB2312" w:hAnsi="仿宋_GB2312" w:eastAsia="仿宋_GB2312" w:cs="仿宋_GB2312"/>
          <w:sz w:val="32"/>
          <w:szCs w:val="32"/>
        </w:rPr>
        <w:t>3—5</w:t>
      </w:r>
      <w:r>
        <w:rPr>
          <w:rFonts w:hint="eastAsia" w:ascii="仿宋_GB2312" w:hAnsi="仿宋_GB2312" w:eastAsia="仿宋_GB2312" w:cs="仿宋_GB2312"/>
          <w:sz w:val="32"/>
          <w:szCs w:val="32"/>
        </w:rPr>
        <w:t>张；⑤推荐材料除纸质版外，另请提供</w:t>
      </w:r>
      <w:r>
        <w:rPr>
          <w:rFonts w:ascii="仿宋_GB2312" w:hAnsi="仿宋_GB2312" w:eastAsia="仿宋_GB2312" w:cs="仿宋_GB2312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sz w:val="32"/>
          <w:szCs w:val="32"/>
        </w:rPr>
        <w:t>版和</w:t>
      </w:r>
      <w:r>
        <w:rPr>
          <w:rFonts w:ascii="仿宋_GB2312" w:hAnsi="仿宋_GB2312" w:eastAsia="仿宋_GB2312" w:cs="仿宋_GB2312"/>
          <w:sz w:val="32"/>
          <w:szCs w:val="32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</w:rPr>
        <w:t>版各一套，照片请提供</w:t>
      </w:r>
      <w:r>
        <w:rPr>
          <w:rFonts w:ascii="仿宋_GB2312" w:hAnsi="仿宋_GB2312" w:eastAsia="仿宋_GB2312" w:cs="仿宋_GB2312"/>
          <w:sz w:val="32"/>
          <w:szCs w:val="32"/>
        </w:rPr>
        <w:t>jpg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格式，不小于</w:t>
      </w:r>
      <w:r>
        <w:rPr>
          <w:rFonts w:ascii="仿宋_GB2312" w:hAnsi="仿宋_GB2312" w:eastAsia="仿宋_GB2312" w:cs="仿宋_GB2312"/>
          <w:sz w:val="32"/>
          <w:szCs w:val="32"/>
        </w:rPr>
        <w:t>2MB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，用姓名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序号作为照片名。推荐材料涉及国家秘密的，按有关规定办理。</w:t>
      </w:r>
    </w:p>
    <w:p>
      <w:pPr>
        <w:spacing w:line="510" w:lineRule="exact"/>
        <w:ind w:firstLine="65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各推荐单位于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日前将推荐材料报送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狄家冰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0398-2821797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smxskxbgs</w:t>
      </w:r>
      <w:r>
        <w:rPr>
          <w:rFonts w:hint="eastAsia" w:ascii="仿宋_GB2312" w:hAnsi="仿宋_GB2312" w:eastAsia="仿宋_GB2312" w:cs="仿宋_GB2312"/>
          <w:sz w:val="32"/>
          <w:szCs w:val="32"/>
        </w:rPr>
        <w:t>＠</w:t>
      </w:r>
      <w:r>
        <w:rPr>
          <w:rFonts w:ascii="仿宋_GB2312" w:hAnsi="仿宋_GB2312" w:eastAsia="仿宋_GB2312" w:cs="仿宋_GB2312"/>
          <w:sz w:val="32"/>
          <w:szCs w:val="32"/>
        </w:rPr>
        <w:t>126.com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10" w:lineRule="exact"/>
        <w:ind w:firstLine="65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spacing w:line="580" w:lineRule="exact"/>
        <w:ind w:firstLine="652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加强领导。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开展“最美科技工作者”学习宣传活动是社会主义精神文明建设的一件大事，是培育和践行社会主义核心价值观的重要抓手，是做好科技工作者政治引领和政治吸纳工作的实际举措。各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县（市）区科协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、各学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（协）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会、各单位要充分认清活动的重要意义，突出庆祝建党百年主题，切实加强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本地区、本系统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组织领导，精心筹划部署，严密组织实施，积极稳妥做好各相关工作，确保活动有力有序有效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。</w:t>
      </w:r>
    </w:p>
    <w:p>
      <w:pPr>
        <w:spacing w:line="580" w:lineRule="exact"/>
        <w:ind w:firstLine="652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形成合力。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各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县（市）区科协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、各学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（协）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会、各单位要充分发挥各自优势，加强协调、形成合力，组织好本地区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本学科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本单位“最美科技工作者”学习宣传活动，及时推荐报送典型线索，配合做好采访、拍摄各项工作，共同把活动抓出质量、抓出声势、抓出影响。</w:t>
      </w:r>
      <w:r>
        <w:rPr>
          <w:rFonts w:hint="eastAsia" w:ascii="仿宋_GB2312" w:eastAsia="仿宋_GB2312"/>
          <w:color w:val="000000"/>
          <w:sz w:val="32"/>
          <w:szCs w:val="32"/>
        </w:rPr>
        <w:t>学习</w:t>
      </w:r>
      <w:r>
        <w:rPr>
          <w:rFonts w:ascii="仿宋_GB2312" w:eastAsia="仿宋_GB2312"/>
          <w:color w:val="000000"/>
          <w:sz w:val="32"/>
          <w:szCs w:val="32"/>
        </w:rPr>
        <w:t>宣传活动要</w:t>
      </w:r>
      <w:r>
        <w:rPr>
          <w:rFonts w:hint="eastAsia" w:ascii="仿宋_GB2312" w:eastAsia="仿宋_GB2312"/>
          <w:color w:val="000000"/>
          <w:sz w:val="32"/>
          <w:szCs w:val="32"/>
        </w:rPr>
        <w:t>严格</w:t>
      </w:r>
      <w:r>
        <w:rPr>
          <w:rFonts w:ascii="仿宋_GB2312" w:eastAsia="仿宋_GB2312"/>
          <w:color w:val="000000"/>
          <w:sz w:val="32"/>
          <w:szCs w:val="32"/>
        </w:rPr>
        <w:t>遵守各</w:t>
      </w:r>
      <w:r>
        <w:rPr>
          <w:rFonts w:hint="eastAsia" w:ascii="仿宋_GB2312" w:eastAsia="仿宋_GB2312"/>
          <w:color w:val="000000"/>
          <w:sz w:val="32"/>
          <w:szCs w:val="32"/>
        </w:rPr>
        <w:t>地方各单位</w:t>
      </w:r>
      <w:r>
        <w:rPr>
          <w:rFonts w:ascii="仿宋_GB2312" w:eastAsia="仿宋_GB2312"/>
          <w:color w:val="000000"/>
          <w:sz w:val="32"/>
          <w:szCs w:val="32"/>
        </w:rPr>
        <w:t>疫情防控工作要求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有关情况要及时报告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52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严格标准。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各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县（市）区科协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、各学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（协）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会、各单位要</w:t>
      </w:r>
      <w:r>
        <w:rPr>
          <w:rFonts w:hint="eastAsia" w:ascii="仿宋_GB2312" w:eastAsia="仿宋_GB2312"/>
          <w:color w:val="000000"/>
          <w:sz w:val="32"/>
          <w:szCs w:val="32"/>
        </w:rPr>
        <w:t>坚持“公开、公正、公平、择优”原则，严格遵守评选标准，充分发扬民主，保证推荐质量。推荐工作要坚持以科技工作者的思想品质、精神风貌和工作实绩为衡量基准，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从精神、贡献、影响方面进行综合考量，</w:t>
      </w:r>
      <w:r>
        <w:rPr>
          <w:rFonts w:hint="eastAsia" w:ascii="仿宋_GB2312" w:eastAsia="仿宋_GB2312"/>
          <w:color w:val="000000"/>
          <w:sz w:val="32"/>
          <w:szCs w:val="32"/>
        </w:rPr>
        <w:t>按照民主程序确定推荐人选，并在一定范围内公示。</w:t>
      </w:r>
    </w:p>
    <w:p>
      <w:pPr>
        <w:spacing w:line="580" w:lineRule="exact"/>
        <w:ind w:firstLine="652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注重创新。要深入研究探索新形势下典型宣传的内在规律，充分运用群众喜闻乐见的载体平台，大力推进学习宣传活动理念、内容、手段等全方位创新，增强活动的吸引力感染力引导力。要充分考虑科技工作者工作的实际特点，注重调动广大科技工作者参与的积极性，发挥好典型示范的激励作用，使学习典型、争当先进蔚然成风。</w:t>
      </w:r>
    </w:p>
    <w:p>
      <w:pPr>
        <w:spacing w:line="580" w:lineRule="exact"/>
        <w:ind w:firstLine="652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10" w:lineRule="exact"/>
        <w:ind w:firstLine="65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10" w:lineRule="exact"/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10" w:lineRule="exact"/>
        <w:ind w:firstLine="65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“最美科技工作者”推荐表</w:t>
      </w:r>
    </w:p>
    <w:p>
      <w:pPr>
        <w:spacing w:line="51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”候选人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</w:t>
      </w:r>
    </w:p>
    <w:p>
      <w:pPr>
        <w:spacing w:line="51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1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1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10" w:lineRule="exact"/>
        <w:ind w:left="5205" w:leftChars="456" w:hanging="4225" w:hangingChars="1300"/>
        <w:jc w:val="right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科学技术协会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510" w:lineRule="exact"/>
        <w:rPr>
          <w:rFonts w:ascii="黑体" w:hAnsi="黑体" w:eastAsia="黑体" w:cs="Times New Roma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ind w:firstLine="215" w:firstLineChars="10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pict>
          <v:line id="_x0000_s1027" o:spid="_x0000_s1025" style="position:absolute;left:0;margin-left:0pt;margin-top:28.95pt;height:0.05pt;width:451.5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pict>
          <v:line id="_x0000_s1028" o:spid="_x0000_s1026" style="position:absolute;left:0;margin-left:0pt;margin-top:0pt;height:0.05pt;width:451.5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三门峡市科学技术协会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 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  <w:r>
        <w:rPr>
          <w:rFonts w:hint="eastAsia" w:cs="Times New Roman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pict>
          <v:shape id="图片框 4" o:spid="_x0000_s1027" type="#_x0000_t75" style="height:37.5pt;width:141pt;rotation:0f;" o:ole="f" fillcolor="#FFFFFF" filled="f" o:preferrelative="t" stroked="f" coordorigin="0,0" coordsize="21600,21600">
            <v:fill on="f" color2="#FFFFFF" focus="0%"/>
            <v:imagedata gain="65536f" blacklevel="0f" gamma="0" o:title="3d3cd78d8ef6411ec0ecb4b1f23dde7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2021年三门峡市“最美科技工作者”推荐表</w:t>
      </w:r>
    </w:p>
    <w:p>
      <w:pPr>
        <w:widowControl/>
        <w:spacing w:line="240" w:lineRule="auto"/>
        <w:jc w:val="right"/>
        <w:rPr>
          <w:rFonts w:hint="eastAsia" w:ascii="宋体" w:hAnsi="宋体" w:eastAsia="宋体" w:cs="宋体"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2"/>
          <w:szCs w:val="22"/>
          <w:lang w:val="en-US" w:eastAsia="zh-CN"/>
        </w:rPr>
        <w:t>日期：    年  月  日</w:t>
      </w:r>
    </w:p>
    <w:tbl>
      <w:tblPr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50"/>
        <w:gridCol w:w="1105"/>
        <w:gridCol w:w="1223"/>
        <w:gridCol w:w="1136"/>
        <w:gridCol w:w="1300"/>
        <w:gridCol w:w="1417"/>
      </w:tblGrid>
      <w:tr>
        <w:trPr>
          <w:trHeight w:val="499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姓  名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性  别</w:t>
            </w:r>
          </w:p>
        </w:tc>
        <w:tc>
          <w:tcPr>
            <w:tcW w:w="1223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出生年月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正面免冠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彩色近照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（1寸）</w:t>
            </w:r>
          </w:p>
        </w:tc>
      </w:tr>
      <w:tr>
        <w:trPr>
          <w:trHeight w:val="499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籍  贯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民  族</w:t>
            </w:r>
          </w:p>
        </w:tc>
        <w:tc>
          <w:tcPr>
            <w:tcW w:w="1223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政治面貌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单位及职务</w:t>
            </w:r>
          </w:p>
        </w:tc>
        <w:tc>
          <w:tcPr>
            <w:tcW w:w="3478" w:type="dxa"/>
            <w:gridSpan w:val="3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文化程度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职称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技术等级</w:t>
            </w:r>
          </w:p>
        </w:tc>
        <w:tc>
          <w:tcPr>
            <w:tcW w:w="1223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联系方式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近三年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所获荣誉</w:t>
            </w:r>
          </w:p>
        </w:tc>
        <w:tc>
          <w:tcPr>
            <w:tcW w:w="7331" w:type="dxa"/>
            <w:gridSpan w:val="6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eastAsia="宋体" w:cs="黑体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黑体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黑体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黑体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黑体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黑体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黑体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黑体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黑体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主要事迹（500字）</w:t>
            </w:r>
          </w:p>
        </w:tc>
        <w:tc>
          <w:tcPr>
            <w:tcW w:w="7331" w:type="dxa"/>
            <w:gridSpan w:val="6"/>
            <w:vAlign w:val="top"/>
          </w:tcPr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意  见</w:t>
            </w:r>
          </w:p>
        </w:tc>
        <w:tc>
          <w:tcPr>
            <w:tcW w:w="3478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所在单位意见（公章）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2021年  月  日</w:t>
            </w:r>
          </w:p>
        </w:tc>
        <w:tc>
          <w:tcPr>
            <w:tcW w:w="3853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推荐单位意见（公章）</w:t>
            </w:r>
          </w:p>
          <w:p>
            <w:pPr>
              <w:tabs>
                <w:tab w:val="left" w:pos="2301"/>
              </w:tabs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tabs>
                <w:tab w:val="left" w:pos="2301"/>
              </w:tabs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tabs>
                <w:tab w:val="left" w:pos="2301"/>
              </w:tabs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tabs>
                <w:tab w:val="left" w:pos="2301"/>
              </w:tabs>
              <w:jc w:val="right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tabs>
                <w:tab w:val="left" w:pos="2301"/>
              </w:tabs>
              <w:jc w:val="right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tabs>
                <w:tab w:val="left" w:pos="2301"/>
              </w:tabs>
              <w:jc w:val="righ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2021年  月  日</w:t>
            </w:r>
          </w:p>
        </w:tc>
      </w:tr>
    </w:tbl>
    <w:p>
      <w:pPr>
        <w:jc w:val="left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widowControl/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widowControl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黑体"/>
          <w:b/>
          <w:kern w:val="44"/>
          <w:sz w:val="44"/>
          <w:szCs w:val="24"/>
          <w:lang w:val="en-US" w:eastAsia="zh-CN" w:bidi="ar-SA"/>
        </w:rPr>
        <w:t>2021年三门峡市“最美</w:t>
      </w:r>
      <w:r>
        <w:rPr>
          <w:rFonts w:hint="eastAsia" w:cs="黑体"/>
          <w:b/>
          <w:kern w:val="44"/>
          <w:sz w:val="44"/>
          <w:szCs w:val="24"/>
          <w:lang w:val="en-US" w:eastAsia="zh-CN" w:bidi="ar-SA"/>
        </w:rPr>
        <w:t>科技工作者</w:t>
      </w:r>
      <w:r>
        <w:rPr>
          <w:rFonts w:hint="eastAsia" w:ascii="Calibri" w:hAnsi="Calibri" w:eastAsia="宋体" w:cs="黑体"/>
          <w:b/>
          <w:kern w:val="44"/>
          <w:sz w:val="44"/>
          <w:szCs w:val="24"/>
          <w:lang w:val="en-US" w:eastAsia="zh-CN" w:bidi="ar-SA"/>
        </w:rPr>
        <w:t>”候选人情况汇总表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2"/>
          <w:szCs w:val="22"/>
          <w:lang w:val="en-US" w:eastAsia="zh-CN" w:bidi="ar-SA"/>
        </w:rPr>
      </w:pPr>
      <w:r>
        <w:rPr>
          <w:rFonts w:hint="eastAsia" w:cs="黑体"/>
          <w:kern w:val="2"/>
          <w:sz w:val="22"/>
          <w:szCs w:val="22"/>
          <w:lang w:val="en-US" w:eastAsia="zh-CN" w:bidi="ar-SA"/>
        </w:rPr>
        <w:t>推荐类别：                          责任单位（公章）：                           填表人（联系方式）：</w:t>
      </w:r>
    </w:p>
    <w:tbl>
      <w:tblPr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18"/>
        <w:gridCol w:w="737"/>
        <w:gridCol w:w="681"/>
        <w:gridCol w:w="818"/>
        <w:gridCol w:w="3901"/>
        <w:gridCol w:w="5921"/>
      </w:tblGrid>
      <w:tr>
        <w:trPr>
          <w:trHeight w:val="737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2"/>
                <w:szCs w:val="22"/>
                <w:lang w:val="en-US" w:eastAsia="zh-CN" w:bidi="ar-SA"/>
              </w:rPr>
              <w:t>姓  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2"/>
                <w:szCs w:val="22"/>
                <w:lang w:val="en-US" w:eastAsia="zh-CN" w:bidi="ar-SA"/>
              </w:rPr>
              <w:t>年龄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2"/>
                <w:szCs w:val="22"/>
                <w:lang w:val="en-US" w:eastAsia="zh-CN" w:bidi="ar-SA"/>
              </w:rPr>
              <w:t>单位及职务</w:t>
            </w: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2"/>
                <w:szCs w:val="22"/>
                <w:lang w:val="en-US" w:eastAsia="zh-CN" w:bidi="ar-SA"/>
              </w:rPr>
              <w:t>取得主要荣誉（包括时间、授予单位）</w:t>
            </w:r>
          </w:p>
        </w:tc>
      </w:tr>
      <w:tr>
        <w:trPr>
          <w:trHeight w:val="737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hint="default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 w:cs="黑体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78"/>
        </w:tabs>
        <w:jc w:val="left"/>
        <w:rPr>
          <w:lang w:val="en-US" w:eastAsia="zh-CN"/>
        </w:rPr>
      </w:pPr>
    </w:p>
    <w:sectPr>
      <w:type w:val="continuous"/>
      <w:pgSz w:w="16838" w:h="11906" w:orient="landscape"/>
      <w:pgMar w:top="1474" w:right="2041" w:bottom="1361" w:left="2041" w:header="851" w:footer="992" w:gutter="0"/>
      <w:paperSrc w:first="0" w:other="0"/>
      <w:cols w:space="720" w:num="1"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PMingLiU"/>
    <w:panose1 w:val="02020404030301010803"/>
    <w:charset w:val="00"/>
    <w:family w:val="auto"/>
    <w:pitch w:val="default"/>
    <w:sig w:usb0="00000287" w:usb1="00000000" w:usb2="00000000" w:usb3="00000000" w:csb0="0000009F" w:csb1="00000000"/>
  </w:font>
  <w:font w:name="Cambria Math">
    <w:altName w:val="Cambria"/>
    <w:panose1 w:val="02040503050406030204"/>
    <w:charset w:val="00"/>
    <w:family w:val="auto"/>
    <w:pitch w:val="default"/>
    <w:sig w:usb0="A00002EF" w:usb1="420020EB" w:usb2="00000000" w:usb3="00000000" w:csb0="0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8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</w:style>
  <w:style w:type="paragraph" w:styleId="4">
    <w:name w:val="footer"/>
    <w:basedOn w:val="1"/>
    <w:link w:val="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rPr>
      <w:color w:val="0000FF"/>
      <w:u w:val="single"/>
    </w:rPr>
  </w:style>
  <w:style w:type="paragraph" w:customStyle="1" w:styleId="8">
    <w:name w:val="批注框文本 Char Char"/>
    <w:basedOn w:val="1"/>
    <w:link w:val="13"/>
    <w:rPr>
      <w:sz w:val="18"/>
      <w:szCs w:val="18"/>
    </w:rPr>
  </w:style>
  <w:style w:type="paragraph" w:customStyle="1" w:styleId="9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List Paragraph"/>
    <w:basedOn w:val="1"/>
    <w:pPr>
      <w:ind w:firstLine="420" w:firstLineChars="200"/>
    </w:pPr>
  </w:style>
  <w:style w:type="character" w:customStyle="1" w:styleId="11">
    <w:name w:val="page number"/>
    <w:basedOn w:val="6"/>
    <w:rPr/>
  </w:style>
  <w:style w:type="character" w:customStyle="1" w:styleId="12">
    <w:name w:val="Heading 2 Char"/>
    <w:basedOn w:val="6"/>
    <w:link w:val="3"/>
    <w:semiHidden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Balloon Text Char"/>
    <w:basedOn w:val="6"/>
    <w:link w:val="8"/>
    <w:semiHidden/>
    <w:rPr>
      <w:sz w:val="18"/>
      <w:szCs w:val="18"/>
    </w:rPr>
  </w:style>
  <w:style w:type="character" w:customStyle="1" w:styleId="14">
    <w:name w:val="Footer Char"/>
    <w:basedOn w:val="6"/>
    <w:link w:val="4"/>
    <w:semiHidden/>
    <w:rPr>
      <w:sz w:val="18"/>
      <w:szCs w:val="18"/>
    </w:rPr>
  </w:style>
  <w:style w:type="character" w:customStyle="1" w:styleId="15">
    <w:name w:val="Header Char"/>
    <w:basedOn w:val="6"/>
    <w:link w:val="5"/>
    <w:semiHidden/>
    <w:rPr>
      <w:sz w:val="18"/>
      <w:szCs w:val="18"/>
    </w:rPr>
  </w:style>
  <w:style w:type="character" w:customStyle="1" w:styleId="16">
    <w:name w:val="author"/>
    <w:basedOn w:val="6"/>
    <w:rPr/>
  </w:style>
  <w:style w:type="character" w:customStyle="1" w:styleId="17">
    <w:name w:val="see"/>
    <w:basedOn w:val="6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10</Pages>
  <Words>469</Words>
  <Characters>2674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2020-01-10T02:21:00Z</dcterms:created>
  <dc:creator>1</dc:creator>
  <cp:lastPrinted>2021-07-22T09:52:00Z</cp:lastPrinted>
  <dcterms:modified xsi:type="dcterms:W3CDTF">2021-07-22T16:52:15Z</dcterms:modified>
  <dc:title>WPS_1528188767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